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исследования </w:t>
      </w:r>
      <w:r>
        <w:rPr>
          <w:rFonts w:ascii="DINPro" w:hAnsi="DINPro" w:cs="DINPro"/>
          <w:sz w:val="18"/>
          <w:szCs w:val="18"/>
        </w:rPr>
        <w:t>— изучить взаимосвязь между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уровнем страха перед операцией и послеоперационной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болью, а также качеством сна у пациентов после </w:t>
      </w:r>
      <w:proofErr w:type="gramStart"/>
      <w:r>
        <w:rPr>
          <w:rFonts w:ascii="DINPro" w:hAnsi="DINPro" w:cs="DINPro"/>
          <w:sz w:val="18"/>
          <w:szCs w:val="18"/>
        </w:rPr>
        <w:t>аорто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коронарного</w:t>
      </w:r>
      <w:proofErr w:type="gramEnd"/>
      <w:r>
        <w:rPr>
          <w:rFonts w:ascii="DINPro" w:hAnsi="DINPro" w:cs="DINPro"/>
          <w:sz w:val="18"/>
          <w:szCs w:val="18"/>
        </w:rPr>
        <w:t xml:space="preserve"> шунтирования (АКШ).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>Исследование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включало 70 пациентов. Данные для поперечного исследования </w:t>
      </w:r>
      <w:proofErr w:type="spellStart"/>
      <w:r>
        <w:rPr>
          <w:rFonts w:ascii="DINPro" w:hAnsi="DINPro" w:cs="DINPro"/>
          <w:sz w:val="18"/>
          <w:szCs w:val="18"/>
        </w:rPr>
        <w:t>соби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рались</w:t>
      </w:r>
      <w:proofErr w:type="spellEnd"/>
      <w:r>
        <w:rPr>
          <w:rFonts w:ascii="DINPro" w:hAnsi="DINPro" w:cs="DINPro"/>
          <w:sz w:val="18"/>
          <w:szCs w:val="18"/>
        </w:rPr>
        <w:t xml:space="preserve"> с помощью опросника хирургического страха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(SFQ), шкалы тревоги, специфичной для хирургического вмешательства (ASSQ), опросника сна </w:t>
      </w:r>
      <w:proofErr w:type="spellStart"/>
      <w:r>
        <w:rPr>
          <w:rFonts w:ascii="DINPro" w:hAnsi="DINPro" w:cs="DINPro"/>
          <w:sz w:val="18"/>
          <w:szCs w:val="18"/>
        </w:rPr>
        <w:t>Ричардса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Кэмпбелла</w:t>
      </w:r>
      <w:proofErr w:type="spellEnd"/>
      <w:r>
        <w:rPr>
          <w:rFonts w:ascii="DINPro" w:hAnsi="DINPro" w:cs="DINPro"/>
          <w:sz w:val="18"/>
          <w:szCs w:val="18"/>
        </w:rPr>
        <w:t xml:space="preserve"> (RCSQ) и визуально-аналоговой шкалы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(ВАШ).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>Средний возраст участников составил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65,23 ± 8,39 лет; 65,7 % из них были мужчинами. У пациентов женского пола суммарные баллы по ASSQ были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значимо выше, чем у пациентов мужского пола (p&lt;0,05).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Была обнаружена статистически значимая положительная корреляция между уровнем страха и тревоги у пациентов перед операцией АКШ, послеоперационной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болью и качеством сна (p&lt;0,05).</w:t>
      </w:r>
    </w:p>
    <w:p w:rsid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 xml:space="preserve">Уровни предоперационного страха и тревоги можно рассматривать как эффективные </w:t>
      </w:r>
      <w:proofErr w:type="spellStart"/>
      <w:r>
        <w:rPr>
          <w:rFonts w:ascii="DINPro" w:hAnsi="DINPro" w:cs="DINPro"/>
          <w:sz w:val="18"/>
          <w:szCs w:val="18"/>
        </w:rPr>
        <w:t>предик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30299E" w:rsidRPr="008D58DE" w:rsidRDefault="008D58DE" w:rsidP="008D58D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торы выраженности боли и качества сна в послеоперационном периоде. Обучение пациентов в предоперационном периоде может быть эффективной мерой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для снижения страха и тревоги, а также уменьшения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возможных осложнений в послеоперационном периоде.</w:t>
      </w:r>
    </w:p>
    <w:sectPr w:rsidR="0030299E" w:rsidRPr="008D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DE"/>
    <w:rsid w:val="0030299E"/>
    <w:rsid w:val="008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97E9-3BCE-483D-B10E-D39DE80C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2023-03-02T14:24:00Z</dcterms:created>
  <dcterms:modified xsi:type="dcterms:W3CDTF">2023-03-02T14:26:00Z</dcterms:modified>
</cp:coreProperties>
</file>